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EF51" w14:textId="77777777" w:rsidR="0056371F" w:rsidRDefault="0056371F" w:rsidP="0056371F">
      <w:pPr>
        <w:pStyle w:val="BodyText"/>
        <w:spacing w:before="1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255BD35" wp14:editId="4FADF4E9">
            <wp:extent cx="1425178" cy="1300932"/>
            <wp:effectExtent l="0" t="0" r="0" b="0"/>
            <wp:docPr id="868630358" name="Picture 4" descr="A red watering ca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30358" name="Picture 4" descr="A red watering can with gree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404" cy="131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E804" w14:textId="77777777" w:rsidR="0056371F" w:rsidRDefault="0056371F" w:rsidP="0056371F">
      <w:pPr>
        <w:pStyle w:val="BodyText"/>
        <w:spacing w:before="10"/>
        <w:jc w:val="center"/>
        <w:rPr>
          <w:b/>
          <w:sz w:val="40"/>
          <w:szCs w:val="40"/>
        </w:rPr>
      </w:pPr>
    </w:p>
    <w:p w14:paraId="4C95C961" w14:textId="77777777" w:rsidR="0056371F" w:rsidRPr="003C6969" w:rsidRDefault="0056371F" w:rsidP="0056371F">
      <w:pPr>
        <w:pStyle w:val="BodyText"/>
        <w:spacing w:before="10"/>
        <w:jc w:val="center"/>
        <w:rPr>
          <w:rFonts w:ascii="Georgia Pro Light" w:hAnsi="Georgia Pro Light"/>
          <w:color w:val="7F7F7F" w:themeColor="text1" w:themeTint="80"/>
          <w:sz w:val="48"/>
          <w:szCs w:val="48"/>
        </w:rPr>
      </w:pPr>
      <w:r w:rsidRPr="003C6969">
        <w:rPr>
          <w:rFonts w:ascii="Georgia Pro Light" w:hAnsi="Georgia Pro Light"/>
          <w:color w:val="7F7F7F" w:themeColor="text1" w:themeTint="80"/>
          <w:sz w:val="48"/>
          <w:szCs w:val="48"/>
        </w:rPr>
        <w:t>Position Description</w:t>
      </w:r>
    </w:p>
    <w:p w14:paraId="295B659B" w14:textId="77777777" w:rsidR="0056371F" w:rsidRPr="003C6969" w:rsidRDefault="0056371F" w:rsidP="0056371F">
      <w:pPr>
        <w:pStyle w:val="BodyText"/>
        <w:spacing w:before="10"/>
        <w:jc w:val="center"/>
        <w:rPr>
          <w:b/>
          <w:sz w:val="40"/>
          <w:szCs w:val="40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6973"/>
      </w:tblGrid>
      <w:tr w:rsidR="0056371F" w14:paraId="6E3B8586" w14:textId="77777777" w:rsidTr="002D2507">
        <w:trPr>
          <w:trHeight w:val="397"/>
        </w:trPr>
        <w:tc>
          <w:tcPr>
            <w:tcW w:w="3061" w:type="dxa"/>
            <w:shd w:val="clear" w:color="auto" w:fill="E6E6E6"/>
          </w:tcPr>
          <w:p w14:paraId="26CD152F" w14:textId="77777777" w:rsidR="0056371F" w:rsidRDefault="0056371F" w:rsidP="002D250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973" w:type="dxa"/>
          </w:tcPr>
          <w:p w14:paraId="24B27B93" w14:textId="77777777" w:rsidR="0056371F" w:rsidRDefault="0056371F" w:rsidP="002D2507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Partnerships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Lead</w:t>
            </w:r>
            <w:r>
              <w:rPr>
                <w:b/>
                <w:spacing w:val="-4"/>
                <w:sz w:val="20"/>
              </w:rPr>
              <w:br/>
            </w:r>
            <w:r w:rsidRPr="00137D11">
              <w:rPr>
                <w:sz w:val="20"/>
                <w:szCs w:val="20"/>
              </w:rPr>
              <w:t>(Parental leave 12-month contract)</w:t>
            </w:r>
          </w:p>
        </w:tc>
      </w:tr>
    </w:tbl>
    <w:p w14:paraId="7C7E5EAF" w14:textId="77777777" w:rsidR="0056371F" w:rsidRDefault="0056371F" w:rsidP="0056371F">
      <w:pPr>
        <w:pStyle w:val="BodyText"/>
        <w:rPr>
          <w:b/>
          <w:sz w:val="20"/>
        </w:rPr>
      </w:pPr>
    </w:p>
    <w:p w14:paraId="17036D44" w14:textId="77777777" w:rsidR="0056371F" w:rsidRDefault="0056371F" w:rsidP="0056371F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56371F" w14:paraId="472EFF4F" w14:textId="77777777" w:rsidTr="002D2507">
        <w:trPr>
          <w:trHeight w:val="347"/>
        </w:trPr>
        <w:tc>
          <w:tcPr>
            <w:tcW w:w="10068" w:type="dxa"/>
            <w:shd w:val="clear" w:color="auto" w:fill="E6E6E6"/>
          </w:tcPr>
          <w:p w14:paraId="79838FC2" w14:textId="77777777" w:rsidR="0056371F" w:rsidRDefault="0056371F" w:rsidP="002D2507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summary</w:t>
            </w:r>
          </w:p>
        </w:tc>
      </w:tr>
      <w:tr w:rsidR="0056371F" w14:paraId="5AAEB168" w14:textId="77777777" w:rsidTr="002D2507">
        <w:trPr>
          <w:trHeight w:val="2855"/>
        </w:trPr>
        <w:tc>
          <w:tcPr>
            <w:tcW w:w="10068" w:type="dxa"/>
          </w:tcPr>
          <w:p w14:paraId="710560DF" w14:textId="77777777" w:rsidR="0056371F" w:rsidRDefault="0056371F" w:rsidP="002D2507">
            <w:pPr>
              <w:pStyle w:val="TableParagraph"/>
              <w:spacing w:before="121"/>
              <w:ind w:right="17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CEO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partnerships,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 corporate partners and current sponsored memberships/grant projects.</w:t>
            </w:r>
          </w:p>
          <w:p w14:paraId="76624FC8" w14:textId="77777777" w:rsidR="0056371F" w:rsidRDefault="0056371F" w:rsidP="002D250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49BA6C4" w14:textId="77777777" w:rsidR="0056371F" w:rsidRDefault="0056371F" w:rsidP="002D2507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day-to-day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stewardship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deliverables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 and new partnerships, seeking out opportunities to grow relationships.</w:t>
            </w:r>
          </w:p>
          <w:p w14:paraId="52597176" w14:textId="77777777" w:rsidR="0056371F" w:rsidRDefault="0056371F" w:rsidP="002D2507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4C62A7EA" w14:textId="77777777" w:rsidR="0056371F" w:rsidRDefault="0056371F" w:rsidP="002D2507">
            <w:pPr>
              <w:pStyle w:val="TableParagraph"/>
              <w:spacing w:before="0"/>
              <w:ind w:right="17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 identify,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 new partnerships to further the work of the Stephanie Alexander Kitchen Garden Foundation (SAKGF).</w:t>
            </w:r>
          </w:p>
          <w:p w14:paraId="7FD092FF" w14:textId="77777777" w:rsidR="0056371F" w:rsidRDefault="0056371F" w:rsidP="002D250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7FA43C6A" w14:textId="77777777" w:rsidR="0056371F" w:rsidRDefault="0056371F" w:rsidP="002D2507">
            <w:pPr>
              <w:pStyle w:val="TableParagraph"/>
              <w:spacing w:before="1" w:line="259" w:lineRule="auto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strategic priorities including </w:t>
            </w:r>
            <w:r>
              <w:rPr>
                <w:sz w:val="20"/>
              </w:rPr>
              <w:t>devising,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scheduling communications plans for all partnerships to reach joint strategic goals.</w:t>
            </w:r>
          </w:p>
        </w:tc>
      </w:tr>
    </w:tbl>
    <w:p w14:paraId="7AD8C934" w14:textId="77777777" w:rsidR="0056371F" w:rsidRDefault="0056371F" w:rsidP="0056371F">
      <w:pPr>
        <w:pStyle w:val="BodyText"/>
        <w:rPr>
          <w:b/>
          <w:sz w:val="20"/>
        </w:rPr>
      </w:pPr>
    </w:p>
    <w:p w14:paraId="69ABDBB4" w14:textId="77777777" w:rsidR="0056371F" w:rsidRDefault="0056371F" w:rsidP="0056371F">
      <w:pPr>
        <w:pStyle w:val="BodyText"/>
        <w:spacing w:before="44" w:after="1"/>
        <w:rPr>
          <w:b/>
          <w:sz w:val="20"/>
        </w:rPr>
      </w:pPr>
    </w:p>
    <w:tbl>
      <w:tblPr>
        <w:tblW w:w="100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7653"/>
      </w:tblGrid>
      <w:tr w:rsidR="0056371F" w14:paraId="24E6C4C6" w14:textId="77777777" w:rsidTr="0056371F">
        <w:trPr>
          <w:trHeight w:val="347"/>
        </w:trPr>
        <w:tc>
          <w:tcPr>
            <w:tcW w:w="10068" w:type="dxa"/>
            <w:gridSpan w:val="2"/>
            <w:shd w:val="clear" w:color="auto" w:fill="E6E6E6"/>
          </w:tcPr>
          <w:p w14:paraId="01188659" w14:textId="77777777" w:rsidR="0056371F" w:rsidRDefault="0056371F" w:rsidP="002D2507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goals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achieve</w:t>
            </w:r>
          </w:p>
        </w:tc>
      </w:tr>
      <w:tr w:rsidR="0056371F" w14:paraId="3E30F9E8" w14:textId="77777777" w:rsidTr="0056371F">
        <w:trPr>
          <w:trHeight w:val="347"/>
        </w:trPr>
        <w:tc>
          <w:tcPr>
            <w:tcW w:w="2415" w:type="dxa"/>
          </w:tcPr>
          <w:p w14:paraId="44179B80" w14:textId="77777777" w:rsidR="0056371F" w:rsidRDefault="0056371F" w:rsidP="002D2507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7653" w:type="dxa"/>
          </w:tcPr>
          <w:p w14:paraId="58B54BFC" w14:textId="77777777" w:rsidR="0056371F" w:rsidRDefault="0056371F" w:rsidP="002D2507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achieve</w:t>
            </w:r>
          </w:p>
        </w:tc>
      </w:tr>
      <w:tr w:rsidR="0056371F" w14:paraId="7FBE51C8" w14:textId="77777777" w:rsidTr="0056371F">
        <w:trPr>
          <w:trHeight w:val="4528"/>
        </w:trPr>
        <w:tc>
          <w:tcPr>
            <w:tcW w:w="2415" w:type="dxa"/>
          </w:tcPr>
          <w:p w14:paraId="77F020AE" w14:textId="77777777" w:rsidR="0056371F" w:rsidRDefault="0056371F" w:rsidP="002D2507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  <w:p w14:paraId="5222A686" w14:textId="77777777" w:rsidR="0056371F" w:rsidRDefault="0056371F" w:rsidP="002D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new </w:t>
            </w:r>
            <w:r>
              <w:rPr>
                <w:spacing w:val="-2"/>
                <w:sz w:val="20"/>
              </w:rPr>
              <w:t>partnerships</w:t>
            </w:r>
          </w:p>
        </w:tc>
        <w:tc>
          <w:tcPr>
            <w:tcW w:w="7653" w:type="dxa"/>
          </w:tcPr>
          <w:p w14:paraId="165B5180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41"/>
              <w:ind w:right="132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partnership-related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the Strategy and Annual Plan in close liaison with CEO and Management Team and cross-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business development team.</w:t>
            </w:r>
          </w:p>
          <w:p w14:paraId="485267C7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78"/>
              <w:ind w:right="135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identification and approaches including demonstrated agility to meet changing and emergent </w:t>
            </w:r>
            <w:r>
              <w:rPr>
                <w:spacing w:val="-2"/>
                <w:sz w:val="20"/>
              </w:rPr>
              <w:t>priorities.</w:t>
            </w:r>
          </w:p>
          <w:p w14:paraId="1C6413B0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4" w:lineRule="exact"/>
              <w:ind w:left="424" w:hanging="317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SAKGF’s</w:t>
            </w:r>
          </w:p>
          <w:p w14:paraId="46540AF9" w14:textId="77777777" w:rsidR="0056371F" w:rsidRDefault="0056371F" w:rsidP="002D2507">
            <w:pPr>
              <w:pStyle w:val="TableParagraph"/>
              <w:spacing w:before="0" w:line="226" w:lineRule="exact"/>
              <w:ind w:left="425"/>
              <w:rPr>
                <w:sz w:val="20"/>
              </w:rPr>
            </w:pPr>
            <w:r>
              <w:rPr>
                <w:sz w:val="20"/>
              </w:rPr>
              <w:t>philosophy,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values.</w:t>
            </w:r>
          </w:p>
          <w:p w14:paraId="2135C99A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82"/>
              <w:ind w:right="702"/>
              <w:rPr>
                <w:sz w:val="20"/>
              </w:rPr>
            </w:pPr>
            <w:r>
              <w:rPr>
                <w:sz w:val="20"/>
              </w:rPr>
              <w:t>Foster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source new opportunities to expand partnerships for maximal growth.</w:t>
            </w:r>
          </w:p>
          <w:p w14:paraId="2783D5F0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Manage the day-to-day schedule of deliverables for all partnerships, with direction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 management of content and activation plans, campaign reporting, partnership reporting, budget management and correspondence.</w:t>
            </w:r>
          </w:p>
          <w:p w14:paraId="07B32C7C" w14:textId="77777777" w:rsidR="0056371F" w:rsidRDefault="0056371F" w:rsidP="0056371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81"/>
              <w:ind w:right="661"/>
              <w:rPr>
                <w:sz w:val="20"/>
              </w:rPr>
            </w:pPr>
            <w:bookmarkStart w:id="0" w:name="_Hlk188014414"/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up-to-date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tracked.</w:t>
            </w:r>
            <w:bookmarkEnd w:id="0"/>
          </w:p>
        </w:tc>
      </w:tr>
      <w:tr w:rsidR="0056371F" w14:paraId="72EDF8B1" w14:textId="77777777" w:rsidTr="0056371F">
        <w:trPr>
          <w:trHeight w:val="1982"/>
        </w:trPr>
        <w:tc>
          <w:tcPr>
            <w:tcW w:w="2415" w:type="dxa"/>
          </w:tcPr>
          <w:p w14:paraId="43546376" w14:textId="77777777" w:rsidR="0056371F" w:rsidRDefault="0056371F" w:rsidP="002D2507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2.0</w:t>
            </w:r>
          </w:p>
          <w:p w14:paraId="17787ECF" w14:textId="77777777" w:rsidR="0056371F" w:rsidRDefault="0056371F" w:rsidP="002D2507">
            <w:pPr>
              <w:pStyle w:val="TableParagraph"/>
              <w:spacing w:before="42" w:line="259" w:lineRule="auto"/>
              <w:ind w:right="353"/>
              <w:rPr>
                <w:sz w:val="20"/>
              </w:rPr>
            </w:pPr>
            <w:r>
              <w:rPr>
                <w:sz w:val="20"/>
              </w:rPr>
              <w:t>Kitchen Garden 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membership expanded (sponsored </w:t>
            </w:r>
            <w:r>
              <w:rPr>
                <w:spacing w:val="-2"/>
                <w:sz w:val="20"/>
              </w:rPr>
              <w:t>memberships).</w:t>
            </w:r>
          </w:p>
        </w:tc>
        <w:tc>
          <w:tcPr>
            <w:tcW w:w="7653" w:type="dxa"/>
          </w:tcPr>
          <w:p w14:paraId="04A595FB" w14:textId="77777777" w:rsidR="0056371F" w:rsidRDefault="0056371F" w:rsidP="0056371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41"/>
              <w:ind w:right="138"/>
              <w:rPr>
                <w:sz w:val="20"/>
              </w:rPr>
            </w:pPr>
            <w:r>
              <w:rPr>
                <w:sz w:val="20"/>
              </w:rPr>
              <w:t>Develop and implement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 sponsored memberships.</w:t>
            </w:r>
          </w:p>
          <w:p w14:paraId="5F777C4C" w14:textId="77777777" w:rsidR="0056371F" w:rsidRDefault="0056371F" w:rsidP="0056371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171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expressions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campaigns,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Engagement Team.</w:t>
            </w:r>
          </w:p>
          <w:p w14:paraId="05E85FB5" w14:textId="77777777" w:rsidR="0056371F" w:rsidRDefault="0056371F" w:rsidP="0056371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79"/>
              <w:ind w:left="424" w:hanging="317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Team.</w:t>
            </w:r>
          </w:p>
          <w:p w14:paraId="3EAC4C0A" w14:textId="77777777" w:rsidR="0056371F" w:rsidRDefault="0056371F" w:rsidP="0056371F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695"/>
              <w:rPr>
                <w:sz w:val="20"/>
              </w:rPr>
            </w:pPr>
            <w:r>
              <w:rPr>
                <w:sz w:val="20"/>
              </w:rPr>
              <w:t>Scope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philanthropic partnerships.</w:t>
            </w:r>
          </w:p>
        </w:tc>
      </w:tr>
      <w:tr w:rsidR="0056371F" w14:paraId="41A49F34" w14:textId="77777777" w:rsidTr="0056371F">
        <w:trPr>
          <w:trHeight w:val="1559"/>
        </w:trPr>
        <w:tc>
          <w:tcPr>
            <w:tcW w:w="2415" w:type="dxa"/>
          </w:tcPr>
          <w:p w14:paraId="2E6A8F12" w14:textId="77777777" w:rsidR="0056371F" w:rsidRDefault="0056371F" w:rsidP="002D2507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  <w:p w14:paraId="48FF6740" w14:textId="77777777" w:rsidR="0056371F" w:rsidRDefault="0056371F" w:rsidP="002D2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partner </w:t>
            </w:r>
            <w:r>
              <w:rPr>
                <w:spacing w:val="-2"/>
                <w:sz w:val="20"/>
              </w:rPr>
              <w:t>activations.</w:t>
            </w:r>
          </w:p>
        </w:tc>
        <w:tc>
          <w:tcPr>
            <w:tcW w:w="7653" w:type="dxa"/>
          </w:tcPr>
          <w:p w14:paraId="0928E78F" w14:textId="77777777" w:rsidR="0056371F" w:rsidRDefault="0056371F" w:rsidP="0056371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1"/>
              <w:ind w:right="163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the Kitchen Garden Program and pleasurable food education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 the coordination of school visits, volunteering experiences and team professional development.</w:t>
            </w:r>
          </w:p>
          <w:p w14:paraId="0147FC3F" w14:textId="77777777" w:rsidR="0056371F" w:rsidRDefault="0056371F" w:rsidP="0056371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78"/>
              <w:ind w:right="167"/>
              <w:rPr>
                <w:sz w:val="20"/>
              </w:rPr>
            </w:pPr>
            <w:r>
              <w:rPr>
                <w:sz w:val="20"/>
              </w:rPr>
              <w:t>Coordinate and maintain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ensuring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raised,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prioritised</w:t>
            </w:r>
            <w:proofErr w:type="spellEnd"/>
            <w:r>
              <w:rPr>
                <w:sz w:val="20"/>
              </w:rPr>
              <w:t xml:space="preserve"> and pursued in collaboration with the CEO and Management Team.</w:t>
            </w:r>
          </w:p>
        </w:tc>
      </w:tr>
      <w:tr w:rsidR="0056371F" w14:paraId="4B21E1F7" w14:textId="77777777" w:rsidTr="0056371F">
        <w:trPr>
          <w:trHeight w:val="15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6C7" w14:textId="77777777" w:rsidR="0056371F" w:rsidRPr="0056371F" w:rsidRDefault="0056371F" w:rsidP="002D2507">
            <w:pPr>
              <w:pStyle w:val="TableParagraph"/>
              <w:spacing w:before="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  <w:p w14:paraId="173AF2C0" w14:textId="77777777" w:rsidR="0056371F" w:rsidRPr="0056371F" w:rsidRDefault="0056371F" w:rsidP="0056371F">
            <w:pPr>
              <w:pStyle w:val="TableParagraph"/>
              <w:spacing w:before="39"/>
              <w:rPr>
                <w:spacing w:val="-5"/>
                <w:sz w:val="20"/>
              </w:rPr>
            </w:pPr>
            <w:r w:rsidRPr="0056371F">
              <w:rPr>
                <w:spacing w:val="-5"/>
                <w:sz w:val="20"/>
              </w:rPr>
              <w:t>Contribute subject matter expertise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7D27" w14:textId="77777777" w:rsidR="0056371F" w:rsidRDefault="0056371F" w:rsidP="002D250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Scope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amplify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SAKGF’s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values.</w:t>
            </w:r>
          </w:p>
          <w:p w14:paraId="74F10CFE" w14:textId="77777777" w:rsidR="0056371F" w:rsidRDefault="0056371F" w:rsidP="002D250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79"/>
              <w:ind w:right="443"/>
              <w:rPr>
                <w:sz w:val="20"/>
              </w:rPr>
            </w:pPr>
            <w:r>
              <w:rPr>
                <w:sz w:val="20"/>
              </w:rPr>
              <w:t>Inspire,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ensure best-practice delivery of pleasurable food education.</w:t>
            </w:r>
          </w:p>
          <w:p w14:paraId="5E8C6595" w14:textId="77777777" w:rsidR="0056371F" w:rsidRDefault="0056371F" w:rsidP="002D250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55"/>
              <w:rPr>
                <w:sz w:val="20"/>
              </w:rPr>
            </w:pPr>
            <w:r>
              <w:rPr>
                <w:sz w:val="20"/>
              </w:rPr>
              <w:t>Contribute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broader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strategic </w:t>
            </w:r>
            <w:r w:rsidRPr="0056371F">
              <w:rPr>
                <w:sz w:val="20"/>
              </w:rPr>
              <w:t>objectives.</w:t>
            </w:r>
          </w:p>
        </w:tc>
      </w:tr>
      <w:tr w:rsidR="0056371F" w14:paraId="4CE8CC65" w14:textId="77777777" w:rsidTr="0056371F">
        <w:trPr>
          <w:trHeight w:val="155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9C97" w14:textId="77777777" w:rsidR="0056371F" w:rsidRPr="0056371F" w:rsidRDefault="0056371F" w:rsidP="002D2507">
            <w:pPr>
              <w:pStyle w:val="TableParagraph"/>
              <w:spacing w:before="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  <w:p w14:paraId="43124138" w14:textId="77777777" w:rsidR="0056371F" w:rsidRPr="0056371F" w:rsidRDefault="0056371F" w:rsidP="0056371F">
            <w:pPr>
              <w:pStyle w:val="TableParagraph"/>
              <w:spacing w:before="39"/>
              <w:rPr>
                <w:spacing w:val="-5"/>
                <w:sz w:val="20"/>
              </w:rPr>
            </w:pPr>
            <w:r w:rsidRPr="0056371F">
              <w:rPr>
                <w:spacing w:val="-5"/>
                <w:sz w:val="20"/>
              </w:rPr>
              <w:t>Participation and reporting.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DEA2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Passion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SAKGF’s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56371F">
              <w:rPr>
                <w:sz w:val="20"/>
              </w:rPr>
              <w:t xml:space="preserve"> demonstrated.</w:t>
            </w:r>
          </w:p>
          <w:p w14:paraId="3BD5A5CC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79"/>
              <w:ind w:right="832"/>
              <w:rPr>
                <w:sz w:val="20"/>
              </w:rPr>
            </w:pPr>
            <w:r>
              <w:rPr>
                <w:sz w:val="20"/>
              </w:rPr>
              <w:t>A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positive,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can-do,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team activities is displayed.</w:t>
            </w:r>
          </w:p>
          <w:p w14:paraId="0E465EC0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2"/>
              <w:ind w:right="1067"/>
              <w:rPr>
                <w:sz w:val="20"/>
              </w:rPr>
            </w:pPr>
            <w:r>
              <w:rPr>
                <w:sz w:val="20"/>
              </w:rPr>
              <w:t>Participation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constructive,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 w:rsidRPr="0056371F">
              <w:rPr>
                <w:sz w:val="20"/>
              </w:rPr>
              <w:t>enthusiastic.</w:t>
            </w:r>
          </w:p>
          <w:p w14:paraId="3CADA4D9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Formulating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 w:rsidRPr="0056371F">
              <w:rPr>
                <w:sz w:val="20"/>
              </w:rPr>
              <w:t xml:space="preserve"> practice.</w:t>
            </w:r>
          </w:p>
          <w:p w14:paraId="6C99DC0A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79" w:line="244" w:lineRule="exact"/>
              <w:rPr>
                <w:sz w:val="20"/>
              </w:rPr>
            </w:pPr>
            <w:r>
              <w:rPr>
                <w:sz w:val="20"/>
              </w:rPr>
              <w:t>Commitment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integrity,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validity,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 w:rsidRPr="0056371F">
              <w:rPr>
                <w:sz w:val="20"/>
              </w:rPr>
              <w:t xml:space="preserve"> SAKGF’s</w:t>
            </w:r>
          </w:p>
          <w:p w14:paraId="659B6936" w14:textId="77777777" w:rsidR="0056371F" w:rsidRDefault="0056371F" w:rsidP="0056371F">
            <w:pPr>
              <w:pStyle w:val="TableParagraph"/>
              <w:tabs>
                <w:tab w:val="left" w:pos="425"/>
              </w:tabs>
              <w:spacing w:before="41"/>
              <w:ind w:left="425" w:right="163" w:hanging="318"/>
              <w:rPr>
                <w:sz w:val="20"/>
              </w:rPr>
            </w:pPr>
            <w:r>
              <w:rPr>
                <w:sz w:val="20"/>
              </w:rPr>
              <w:t>information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 w:rsidRPr="0056371F">
              <w:rPr>
                <w:sz w:val="20"/>
              </w:rPr>
              <w:t xml:space="preserve"> continuous</w:t>
            </w:r>
          </w:p>
          <w:p w14:paraId="162026F1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1"/>
              <w:ind w:right="707"/>
              <w:rPr>
                <w:sz w:val="20"/>
              </w:rPr>
            </w:pPr>
            <w:r>
              <w:rPr>
                <w:sz w:val="20"/>
              </w:rPr>
              <w:t>Undertake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 participation in quality improvement processes.</w:t>
            </w:r>
          </w:p>
          <w:p w14:paraId="6A82BBB9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Provide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56371F">
              <w:rPr>
                <w:sz w:val="20"/>
              </w:rPr>
              <w:t>project.</w:t>
            </w:r>
          </w:p>
          <w:p w14:paraId="34688FAF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Reports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non- financial goals are prepared as required.</w:t>
            </w:r>
          </w:p>
          <w:p w14:paraId="2A5D007F" w14:textId="77777777" w:rsidR="0056371F" w:rsidRDefault="0056371F" w:rsidP="002D250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Participate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SAKGF</w:t>
            </w:r>
            <w:r w:rsidRPr="0056371F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 w:rsidRPr="0056371F">
              <w:rPr>
                <w:sz w:val="20"/>
              </w:rPr>
              <w:t xml:space="preserve"> </w:t>
            </w:r>
            <w:r>
              <w:rPr>
                <w:sz w:val="20"/>
              </w:rPr>
              <w:t>and opportunities as required by the CEO and Management Team to support the strategic directions of SAKGF.</w:t>
            </w:r>
          </w:p>
        </w:tc>
      </w:tr>
    </w:tbl>
    <w:p w14:paraId="5C66F4C5" w14:textId="77777777" w:rsidR="0077573A" w:rsidRDefault="0077573A"/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56371F" w14:paraId="53B6F48C" w14:textId="77777777" w:rsidTr="002D2507">
        <w:trPr>
          <w:trHeight w:val="347"/>
        </w:trPr>
        <w:tc>
          <w:tcPr>
            <w:tcW w:w="10068" w:type="dxa"/>
            <w:shd w:val="clear" w:color="auto" w:fill="E6E6E6"/>
          </w:tcPr>
          <w:p w14:paraId="336F665E" w14:textId="77777777" w:rsidR="0056371F" w:rsidRDefault="0056371F" w:rsidP="002D2507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Specification</w:t>
            </w:r>
          </w:p>
        </w:tc>
      </w:tr>
      <w:tr w:rsidR="0056371F" w14:paraId="5420A34B" w14:textId="77777777" w:rsidTr="002D2507">
        <w:trPr>
          <w:trHeight w:val="416"/>
        </w:trPr>
        <w:tc>
          <w:tcPr>
            <w:tcW w:w="10068" w:type="dxa"/>
          </w:tcPr>
          <w:p w14:paraId="2CD074E1" w14:textId="77777777" w:rsidR="0056371F" w:rsidRDefault="0056371F" w:rsidP="002D2507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Qualifications/Experience/Knowledge</w:t>
            </w:r>
          </w:p>
        </w:tc>
      </w:tr>
      <w:tr w:rsidR="0056371F" w14:paraId="37BF08B6" w14:textId="77777777" w:rsidTr="002D2507">
        <w:trPr>
          <w:trHeight w:val="4430"/>
        </w:trPr>
        <w:tc>
          <w:tcPr>
            <w:tcW w:w="10068" w:type="dxa"/>
          </w:tcPr>
          <w:p w14:paraId="03255FFF" w14:textId="77777777" w:rsidR="0056371F" w:rsidRDefault="0056371F" w:rsidP="002D2507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lastRenderedPageBreak/>
              <w:t>Essential</w:t>
            </w:r>
          </w:p>
          <w:p w14:paraId="4BE074C1" w14:textId="77777777" w:rsidR="0056371F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81"/>
              <w:ind w:right="15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tertiary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in corporate partnerships/sponsorships, </w:t>
            </w:r>
            <w:r>
              <w:rPr>
                <w:color w:val="1C1C1C"/>
                <w:sz w:val="20"/>
              </w:rPr>
              <w:t>community development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or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engagement,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stakeholder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management,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public health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and/or extensive experience in children’s settings.</w:t>
            </w:r>
          </w:p>
          <w:p w14:paraId="7CEBF604" w14:textId="77777777" w:rsidR="0056371F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81"/>
              <w:ind w:left="467" w:hanging="359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skills, and ability to create compelling proposals and engaging presentations that champion the work of the Foundation to a diverse range of audiences</w:t>
            </w:r>
          </w:p>
          <w:p w14:paraId="0349E97F" w14:textId="77777777" w:rsidR="0056371F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79"/>
              <w:ind w:right="19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 mutual respect and understanding.</w:t>
            </w:r>
          </w:p>
          <w:p w14:paraId="458F7225" w14:textId="77777777" w:rsidR="0056371F" w:rsidRPr="00DE64D5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79"/>
              <w:ind w:left="467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detail and </w:t>
            </w:r>
            <w:r>
              <w:rPr>
                <w:sz w:val="20"/>
              </w:rPr>
              <w:t>s</w:t>
            </w:r>
            <w:r w:rsidRPr="00DE64D5">
              <w:rPr>
                <w:sz w:val="20"/>
              </w:rPr>
              <w:t>trong</w:t>
            </w:r>
            <w:r w:rsidRPr="00DE64D5">
              <w:rPr>
                <w:spacing w:val="-5"/>
                <w:sz w:val="20"/>
              </w:rPr>
              <w:t xml:space="preserve"> </w:t>
            </w:r>
            <w:proofErr w:type="spellStart"/>
            <w:r w:rsidRPr="00DE64D5">
              <w:rPr>
                <w:sz w:val="20"/>
              </w:rPr>
              <w:t>organisational</w:t>
            </w:r>
            <w:proofErr w:type="spellEnd"/>
            <w:r w:rsidRPr="00DE64D5">
              <w:rPr>
                <w:spacing w:val="-4"/>
                <w:sz w:val="20"/>
              </w:rPr>
              <w:t xml:space="preserve"> </w:t>
            </w:r>
            <w:r w:rsidRPr="00DE64D5">
              <w:rPr>
                <w:sz w:val="20"/>
              </w:rPr>
              <w:t>skills,</w:t>
            </w:r>
            <w:r w:rsidRPr="00DE64D5">
              <w:rPr>
                <w:spacing w:val="-6"/>
                <w:sz w:val="20"/>
              </w:rPr>
              <w:t xml:space="preserve"> </w:t>
            </w:r>
            <w:r w:rsidRPr="00DE64D5">
              <w:rPr>
                <w:sz w:val="20"/>
              </w:rPr>
              <w:t>including</w:t>
            </w:r>
            <w:r w:rsidRPr="00DE64D5">
              <w:rPr>
                <w:spacing w:val="-5"/>
                <w:sz w:val="20"/>
              </w:rPr>
              <w:t xml:space="preserve"> </w:t>
            </w:r>
            <w:r w:rsidRPr="00DE64D5">
              <w:rPr>
                <w:sz w:val="20"/>
              </w:rPr>
              <w:t>the</w:t>
            </w:r>
            <w:r w:rsidRPr="00DE64D5">
              <w:rPr>
                <w:spacing w:val="-3"/>
                <w:sz w:val="20"/>
              </w:rPr>
              <w:t xml:space="preserve"> </w:t>
            </w:r>
            <w:r w:rsidRPr="00DE64D5">
              <w:rPr>
                <w:sz w:val="20"/>
              </w:rPr>
              <w:t>ability</w:t>
            </w:r>
            <w:r w:rsidRPr="00DE64D5">
              <w:rPr>
                <w:spacing w:val="-5"/>
                <w:sz w:val="20"/>
              </w:rPr>
              <w:t xml:space="preserve"> </w:t>
            </w:r>
            <w:r w:rsidRPr="00DE64D5">
              <w:rPr>
                <w:sz w:val="20"/>
              </w:rPr>
              <w:t>to</w:t>
            </w:r>
            <w:r w:rsidRPr="00DE64D5">
              <w:rPr>
                <w:spacing w:val="-4"/>
                <w:sz w:val="20"/>
              </w:rPr>
              <w:t xml:space="preserve"> </w:t>
            </w:r>
            <w:r w:rsidRPr="00DE64D5">
              <w:rPr>
                <w:sz w:val="20"/>
              </w:rPr>
              <w:t>work</w:t>
            </w:r>
            <w:r w:rsidRPr="00DE64D5">
              <w:rPr>
                <w:spacing w:val="-6"/>
                <w:sz w:val="20"/>
              </w:rPr>
              <w:t xml:space="preserve"> </w:t>
            </w:r>
            <w:r w:rsidRPr="00DE64D5">
              <w:rPr>
                <w:sz w:val="20"/>
              </w:rPr>
              <w:t>on</w:t>
            </w:r>
            <w:r w:rsidRPr="00DE64D5">
              <w:rPr>
                <w:spacing w:val="-3"/>
                <w:sz w:val="20"/>
              </w:rPr>
              <w:t xml:space="preserve"> </w:t>
            </w:r>
            <w:r w:rsidRPr="00DE64D5">
              <w:rPr>
                <w:sz w:val="20"/>
              </w:rPr>
              <w:t>multiple</w:t>
            </w:r>
            <w:r w:rsidRPr="00DE64D5">
              <w:rPr>
                <w:spacing w:val="-5"/>
                <w:sz w:val="20"/>
              </w:rPr>
              <w:t xml:space="preserve"> </w:t>
            </w:r>
            <w:r w:rsidRPr="00DE64D5">
              <w:rPr>
                <w:sz w:val="20"/>
              </w:rPr>
              <w:t>tasks</w:t>
            </w:r>
            <w:r w:rsidRPr="00DE64D5">
              <w:rPr>
                <w:spacing w:val="-5"/>
                <w:sz w:val="20"/>
              </w:rPr>
              <w:t xml:space="preserve"> </w:t>
            </w:r>
            <w:r w:rsidRPr="00DE64D5">
              <w:rPr>
                <w:sz w:val="20"/>
              </w:rPr>
              <w:t>with</w:t>
            </w:r>
            <w:r w:rsidRPr="00DE64D5">
              <w:rPr>
                <w:spacing w:val="-6"/>
                <w:sz w:val="20"/>
              </w:rPr>
              <w:t xml:space="preserve"> </w:t>
            </w:r>
            <w:r w:rsidRPr="00DE64D5">
              <w:rPr>
                <w:sz w:val="20"/>
              </w:rPr>
              <w:t>competing</w:t>
            </w:r>
            <w:r w:rsidRPr="00DE64D5">
              <w:rPr>
                <w:spacing w:val="-3"/>
                <w:sz w:val="20"/>
              </w:rPr>
              <w:t xml:space="preserve"> </w:t>
            </w:r>
            <w:r w:rsidRPr="00DE64D5">
              <w:rPr>
                <w:sz w:val="20"/>
              </w:rPr>
              <w:t>priorities simultaneously and with autonomy.</w:t>
            </w:r>
          </w:p>
          <w:p w14:paraId="2B1ADA73" w14:textId="77777777" w:rsidR="0056371F" w:rsidRPr="00747CD4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79"/>
              <w:ind w:left="467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CRM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(ideally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Salesforce)</w:t>
            </w:r>
            <w:r>
              <w:rPr>
                <w:spacing w:val="-7"/>
                <w:sz w:val="20"/>
              </w:rPr>
              <w:t xml:space="preserve">, </w:t>
            </w: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suite,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365and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suite.</w:t>
            </w:r>
          </w:p>
          <w:p w14:paraId="403B3290" w14:textId="77777777" w:rsidR="0056371F" w:rsidRPr="00747CD4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79"/>
              <w:ind w:left="467" w:hanging="359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Confidant to host and present in online and in-person meetings including pitches to clients.</w:t>
            </w:r>
          </w:p>
          <w:p w14:paraId="3A0F8E69" w14:textId="77777777" w:rsidR="0056371F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41"/>
              <w:ind w:left="467" w:hanging="359"/>
              <w:rPr>
                <w:rFonts w:ascii="Symbol" w:hAnsi="Symbol"/>
                <w:color w:val="1C1C1C"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fresh,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seasonal,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delicious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pleasurable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education.</w:t>
            </w:r>
          </w:p>
          <w:p w14:paraId="01D732A8" w14:textId="77777777" w:rsidR="0056371F" w:rsidRDefault="0056371F" w:rsidP="0056371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00"/>
              <w:ind w:left="467" w:hanging="359"/>
              <w:rPr>
                <w:rFonts w:ascii="Symbol" w:hAnsi="Symbol"/>
                <w:color w:val="1C1C1C"/>
                <w:sz w:val="20"/>
              </w:rPr>
            </w:pPr>
            <w:r>
              <w:rPr>
                <w:color w:val="1C1C1C"/>
                <w:sz w:val="20"/>
              </w:rPr>
              <w:t>Ability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to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integrate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into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SAKGF’s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pacing w:val="-2"/>
                <w:sz w:val="20"/>
              </w:rPr>
              <w:t>culture.</w:t>
            </w:r>
          </w:p>
        </w:tc>
      </w:tr>
      <w:tr w:rsidR="0056371F" w14:paraId="2FF9F093" w14:textId="77777777" w:rsidTr="002D2507">
        <w:trPr>
          <w:trHeight w:val="342"/>
        </w:trPr>
        <w:tc>
          <w:tcPr>
            <w:tcW w:w="10068" w:type="dxa"/>
          </w:tcPr>
          <w:p w14:paraId="36BDF201" w14:textId="77777777" w:rsidR="0056371F" w:rsidRDefault="0056371F" w:rsidP="002D2507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</w:tr>
      <w:tr w:rsidR="0056371F" w14:paraId="646CF473" w14:textId="77777777" w:rsidTr="002D2507">
        <w:trPr>
          <w:trHeight w:val="1431"/>
        </w:trPr>
        <w:tc>
          <w:tcPr>
            <w:tcW w:w="10068" w:type="dxa"/>
          </w:tcPr>
          <w:p w14:paraId="228EF392" w14:textId="77777777" w:rsidR="0056371F" w:rsidRDefault="0056371F" w:rsidP="0056371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1"/>
              <w:ind w:right="43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is a parental leave (12 months) </w:t>
            </w:r>
            <w:r>
              <w:rPr>
                <w:sz w:val="20"/>
              </w:rPr>
              <w:t>position.</w:t>
            </w:r>
          </w:p>
          <w:p w14:paraId="6122FC68" w14:textId="77777777" w:rsidR="0056371F" w:rsidRPr="00747CD4" w:rsidRDefault="0056371F" w:rsidP="0056371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1"/>
              <w:ind w:right="435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Inner Melbourne</w:t>
            </w:r>
            <w:r>
              <w:rPr>
                <w:spacing w:val="-3"/>
                <w:sz w:val="20"/>
              </w:rPr>
              <w:t xml:space="preserve"> with hybrid working arrangements.</w:t>
            </w:r>
          </w:p>
          <w:p w14:paraId="163A0FDB" w14:textId="77777777" w:rsidR="0056371F" w:rsidRDefault="0056371F" w:rsidP="0056371F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1"/>
              <w:ind w:right="435"/>
              <w:rPr>
                <w:sz w:val="20"/>
              </w:rPr>
            </w:pPr>
            <w:r>
              <w:rPr>
                <w:sz w:val="20"/>
              </w:rPr>
              <w:t>Remote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right candidate. Intra-state and interstate travel may be required in the role.</w:t>
            </w:r>
          </w:p>
          <w:p w14:paraId="4C7EF184" w14:textId="77777777" w:rsidR="0056371F" w:rsidRDefault="0056371F" w:rsidP="0056371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82"/>
              <w:ind w:left="467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14:paraId="3D042E31" w14:textId="77777777" w:rsidR="0056371F" w:rsidRDefault="0056371F" w:rsidP="0056371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79"/>
              <w:ind w:left="467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driver’s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</w:tbl>
    <w:p w14:paraId="5B7F0854" w14:textId="77777777" w:rsidR="0056371F" w:rsidRDefault="0056371F"/>
    <w:p w14:paraId="6F219B9E" w14:textId="77777777" w:rsidR="0056371F" w:rsidRDefault="0056371F" w:rsidP="0056371F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56371F" w14:paraId="1C1F3257" w14:textId="77777777" w:rsidTr="002D2507">
        <w:trPr>
          <w:trHeight w:val="347"/>
        </w:trPr>
        <w:tc>
          <w:tcPr>
            <w:tcW w:w="10068" w:type="dxa"/>
            <w:shd w:val="clear" w:color="auto" w:fill="D9D9D9"/>
          </w:tcPr>
          <w:p w14:paraId="775BE9A4" w14:textId="77777777" w:rsidR="0056371F" w:rsidRDefault="0056371F" w:rsidP="002D2507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Indicators</w:t>
            </w:r>
          </w:p>
        </w:tc>
      </w:tr>
      <w:tr w:rsidR="0056371F" w14:paraId="30D7172E" w14:textId="77777777" w:rsidTr="002D2507">
        <w:trPr>
          <w:trHeight w:val="803"/>
        </w:trPr>
        <w:tc>
          <w:tcPr>
            <w:tcW w:w="10068" w:type="dxa"/>
          </w:tcPr>
          <w:p w14:paraId="73DAED86" w14:textId="77777777" w:rsidR="0056371F" w:rsidRDefault="0056371F" w:rsidP="002D2507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(KPIs)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 have been achieved. KPIs will be negotiated with the individual employee and reviewed annually.</w:t>
            </w:r>
          </w:p>
        </w:tc>
      </w:tr>
    </w:tbl>
    <w:p w14:paraId="46A10FF6" w14:textId="77777777" w:rsidR="0056371F" w:rsidRDefault="0056371F" w:rsidP="0056371F">
      <w:pPr>
        <w:spacing w:before="120"/>
        <w:ind w:left="136" w:right="688"/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exhaustive</w:t>
      </w:r>
      <w:r>
        <w:rPr>
          <w:spacing w:val="-1"/>
          <w:sz w:val="18"/>
        </w:rPr>
        <w:t xml:space="preserve"> </w:t>
      </w:r>
      <w:r>
        <w:rPr>
          <w:sz w:val="18"/>
        </w:rPr>
        <w:t>list of</w:t>
      </w:r>
      <w:r>
        <w:rPr>
          <w:spacing w:val="-1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skills.</w:t>
      </w:r>
      <w:r>
        <w:rPr>
          <w:spacing w:val="-3"/>
          <w:sz w:val="18"/>
        </w:rPr>
        <w:t xml:space="preserve"> </w:t>
      </w:r>
      <w:r>
        <w:rPr>
          <w:sz w:val="18"/>
        </w:rPr>
        <w:t>This document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 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guide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and incumbents may be required to complete tasks outside of this Position Description</w:t>
      </w:r>
      <w:r>
        <w:t>.</w:t>
      </w:r>
    </w:p>
    <w:p w14:paraId="445795FB" w14:textId="77777777" w:rsidR="0056371F" w:rsidRDefault="0056371F"/>
    <w:sectPr w:rsidR="0056371F" w:rsidSect="00325C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Light">
    <w:panose1 w:val="02040302050405020303"/>
    <w:charset w:val="00"/>
    <w:family w:val="roman"/>
    <w:notTrueType/>
    <w:pitch w:val="variable"/>
    <w:sig w:usb0="A00002EF" w:usb1="400068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2F66"/>
    <w:multiLevelType w:val="hybridMultilevel"/>
    <w:tmpl w:val="3AE27360"/>
    <w:lvl w:ilvl="0" w:tplc="BCB4C9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A22E7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4B067D5C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3" w:tplc="B8702EE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97681DA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CE4816FC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1F926AE8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C164AB7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BD14202A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E3200B"/>
    <w:multiLevelType w:val="hybridMultilevel"/>
    <w:tmpl w:val="174049BC"/>
    <w:lvl w:ilvl="0" w:tplc="351A9AD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C47C28">
      <w:numFmt w:val="bullet"/>
      <w:lvlText w:val="•"/>
      <w:lvlJc w:val="left"/>
      <w:pPr>
        <w:ind w:left="1142" w:hanging="318"/>
      </w:pPr>
      <w:rPr>
        <w:rFonts w:hint="default"/>
        <w:lang w:val="en-US" w:eastAsia="en-US" w:bidi="ar-SA"/>
      </w:rPr>
    </w:lvl>
    <w:lvl w:ilvl="2" w:tplc="9C9EFE86">
      <w:numFmt w:val="bullet"/>
      <w:lvlText w:val="•"/>
      <w:lvlJc w:val="left"/>
      <w:pPr>
        <w:ind w:left="1864" w:hanging="318"/>
      </w:pPr>
      <w:rPr>
        <w:rFonts w:hint="default"/>
        <w:lang w:val="en-US" w:eastAsia="en-US" w:bidi="ar-SA"/>
      </w:rPr>
    </w:lvl>
    <w:lvl w:ilvl="3" w:tplc="DD383B94">
      <w:numFmt w:val="bullet"/>
      <w:lvlText w:val="•"/>
      <w:lvlJc w:val="left"/>
      <w:pPr>
        <w:ind w:left="2586" w:hanging="318"/>
      </w:pPr>
      <w:rPr>
        <w:rFonts w:hint="default"/>
        <w:lang w:val="en-US" w:eastAsia="en-US" w:bidi="ar-SA"/>
      </w:rPr>
    </w:lvl>
    <w:lvl w:ilvl="4" w:tplc="1EFE750E">
      <w:numFmt w:val="bullet"/>
      <w:lvlText w:val="•"/>
      <w:lvlJc w:val="left"/>
      <w:pPr>
        <w:ind w:left="3309" w:hanging="318"/>
      </w:pPr>
      <w:rPr>
        <w:rFonts w:hint="default"/>
        <w:lang w:val="en-US" w:eastAsia="en-US" w:bidi="ar-SA"/>
      </w:rPr>
    </w:lvl>
    <w:lvl w:ilvl="5" w:tplc="3A0401FC">
      <w:numFmt w:val="bullet"/>
      <w:lvlText w:val="•"/>
      <w:lvlJc w:val="left"/>
      <w:pPr>
        <w:ind w:left="4031" w:hanging="318"/>
      </w:pPr>
      <w:rPr>
        <w:rFonts w:hint="default"/>
        <w:lang w:val="en-US" w:eastAsia="en-US" w:bidi="ar-SA"/>
      </w:rPr>
    </w:lvl>
    <w:lvl w:ilvl="6" w:tplc="94121FAE">
      <w:numFmt w:val="bullet"/>
      <w:lvlText w:val="•"/>
      <w:lvlJc w:val="left"/>
      <w:pPr>
        <w:ind w:left="4753" w:hanging="318"/>
      </w:pPr>
      <w:rPr>
        <w:rFonts w:hint="default"/>
        <w:lang w:val="en-US" w:eastAsia="en-US" w:bidi="ar-SA"/>
      </w:rPr>
    </w:lvl>
    <w:lvl w:ilvl="7" w:tplc="9F786D2E">
      <w:numFmt w:val="bullet"/>
      <w:lvlText w:val="•"/>
      <w:lvlJc w:val="left"/>
      <w:pPr>
        <w:ind w:left="5476" w:hanging="318"/>
      </w:pPr>
      <w:rPr>
        <w:rFonts w:hint="default"/>
        <w:lang w:val="en-US" w:eastAsia="en-US" w:bidi="ar-SA"/>
      </w:rPr>
    </w:lvl>
    <w:lvl w:ilvl="8" w:tplc="1E366716">
      <w:numFmt w:val="bullet"/>
      <w:lvlText w:val="•"/>
      <w:lvlJc w:val="left"/>
      <w:pPr>
        <w:ind w:left="6198" w:hanging="318"/>
      </w:pPr>
      <w:rPr>
        <w:rFonts w:hint="default"/>
        <w:lang w:val="en-US" w:eastAsia="en-US" w:bidi="ar-SA"/>
      </w:rPr>
    </w:lvl>
  </w:abstractNum>
  <w:abstractNum w:abstractNumId="2" w15:restartNumberingAfterBreak="0">
    <w:nsid w:val="1D0A30BF"/>
    <w:multiLevelType w:val="hybridMultilevel"/>
    <w:tmpl w:val="B57AA5F0"/>
    <w:lvl w:ilvl="0" w:tplc="7490179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702CBC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8208DCDC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3" w:tplc="6A547010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4" w:tplc="A0AC6704">
      <w:numFmt w:val="bullet"/>
      <w:lvlText w:val="•"/>
      <w:lvlJc w:val="left"/>
      <w:pPr>
        <w:ind w:left="3333" w:hanging="361"/>
      </w:pPr>
      <w:rPr>
        <w:rFonts w:hint="default"/>
        <w:lang w:val="en-US" w:eastAsia="en-US" w:bidi="ar-SA"/>
      </w:rPr>
    </w:lvl>
    <w:lvl w:ilvl="5" w:tplc="602ABE2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6" w:tplc="B13A8722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7" w:tplc="A094DD82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8" w:tplc="5AFCDB12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E8F066C"/>
    <w:multiLevelType w:val="hybridMultilevel"/>
    <w:tmpl w:val="114E5B0C"/>
    <w:lvl w:ilvl="0" w:tplc="779C08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90434B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26120256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3" w:tplc="FFBA312C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D65C2C9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E5347C04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1F7E79E8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21FACC28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A0F42972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5408E7"/>
    <w:multiLevelType w:val="hybridMultilevel"/>
    <w:tmpl w:val="6C88036A"/>
    <w:lvl w:ilvl="0" w:tplc="75501D0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78A598">
      <w:numFmt w:val="bullet"/>
      <w:lvlText w:val="•"/>
      <w:lvlJc w:val="left"/>
      <w:pPr>
        <w:ind w:left="1142" w:hanging="318"/>
      </w:pPr>
      <w:rPr>
        <w:rFonts w:hint="default"/>
        <w:lang w:val="en-US" w:eastAsia="en-US" w:bidi="ar-SA"/>
      </w:rPr>
    </w:lvl>
    <w:lvl w:ilvl="2" w:tplc="415E01E8">
      <w:numFmt w:val="bullet"/>
      <w:lvlText w:val="•"/>
      <w:lvlJc w:val="left"/>
      <w:pPr>
        <w:ind w:left="1864" w:hanging="318"/>
      </w:pPr>
      <w:rPr>
        <w:rFonts w:hint="default"/>
        <w:lang w:val="en-US" w:eastAsia="en-US" w:bidi="ar-SA"/>
      </w:rPr>
    </w:lvl>
    <w:lvl w:ilvl="3" w:tplc="5F48B87C">
      <w:numFmt w:val="bullet"/>
      <w:lvlText w:val="•"/>
      <w:lvlJc w:val="left"/>
      <w:pPr>
        <w:ind w:left="2586" w:hanging="318"/>
      </w:pPr>
      <w:rPr>
        <w:rFonts w:hint="default"/>
        <w:lang w:val="en-US" w:eastAsia="en-US" w:bidi="ar-SA"/>
      </w:rPr>
    </w:lvl>
    <w:lvl w:ilvl="4" w:tplc="1AC20824">
      <w:numFmt w:val="bullet"/>
      <w:lvlText w:val="•"/>
      <w:lvlJc w:val="left"/>
      <w:pPr>
        <w:ind w:left="3309" w:hanging="318"/>
      </w:pPr>
      <w:rPr>
        <w:rFonts w:hint="default"/>
        <w:lang w:val="en-US" w:eastAsia="en-US" w:bidi="ar-SA"/>
      </w:rPr>
    </w:lvl>
    <w:lvl w:ilvl="5" w:tplc="88525668">
      <w:numFmt w:val="bullet"/>
      <w:lvlText w:val="•"/>
      <w:lvlJc w:val="left"/>
      <w:pPr>
        <w:ind w:left="4031" w:hanging="318"/>
      </w:pPr>
      <w:rPr>
        <w:rFonts w:hint="default"/>
        <w:lang w:val="en-US" w:eastAsia="en-US" w:bidi="ar-SA"/>
      </w:rPr>
    </w:lvl>
    <w:lvl w:ilvl="6" w:tplc="63C62880">
      <w:numFmt w:val="bullet"/>
      <w:lvlText w:val="•"/>
      <w:lvlJc w:val="left"/>
      <w:pPr>
        <w:ind w:left="4753" w:hanging="318"/>
      </w:pPr>
      <w:rPr>
        <w:rFonts w:hint="default"/>
        <w:lang w:val="en-US" w:eastAsia="en-US" w:bidi="ar-SA"/>
      </w:rPr>
    </w:lvl>
    <w:lvl w:ilvl="7" w:tplc="3B14FC70">
      <w:numFmt w:val="bullet"/>
      <w:lvlText w:val="•"/>
      <w:lvlJc w:val="left"/>
      <w:pPr>
        <w:ind w:left="5476" w:hanging="318"/>
      </w:pPr>
      <w:rPr>
        <w:rFonts w:hint="default"/>
        <w:lang w:val="en-US" w:eastAsia="en-US" w:bidi="ar-SA"/>
      </w:rPr>
    </w:lvl>
    <w:lvl w:ilvl="8" w:tplc="EB581EDE">
      <w:numFmt w:val="bullet"/>
      <w:lvlText w:val="•"/>
      <w:lvlJc w:val="left"/>
      <w:pPr>
        <w:ind w:left="6198" w:hanging="318"/>
      </w:pPr>
      <w:rPr>
        <w:rFonts w:hint="default"/>
        <w:lang w:val="en-US" w:eastAsia="en-US" w:bidi="ar-SA"/>
      </w:rPr>
    </w:lvl>
  </w:abstractNum>
  <w:abstractNum w:abstractNumId="5" w15:restartNumberingAfterBreak="0">
    <w:nsid w:val="770016B3"/>
    <w:multiLevelType w:val="hybridMultilevel"/>
    <w:tmpl w:val="05947784"/>
    <w:lvl w:ilvl="0" w:tplc="93546C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48C740A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2084B0EC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3" w:tplc="D410EEE0">
      <w:numFmt w:val="bullet"/>
      <w:lvlText w:val="•"/>
      <w:lvlJc w:val="left"/>
      <w:pPr>
        <w:ind w:left="2614" w:hanging="361"/>
      </w:pPr>
      <w:rPr>
        <w:rFonts w:hint="default"/>
        <w:lang w:val="en-US" w:eastAsia="en-US" w:bidi="ar-SA"/>
      </w:rPr>
    </w:lvl>
    <w:lvl w:ilvl="4" w:tplc="C1160056">
      <w:numFmt w:val="bullet"/>
      <w:lvlText w:val="•"/>
      <w:lvlJc w:val="left"/>
      <w:pPr>
        <w:ind w:left="3333" w:hanging="361"/>
      </w:pPr>
      <w:rPr>
        <w:rFonts w:hint="default"/>
        <w:lang w:val="en-US" w:eastAsia="en-US" w:bidi="ar-SA"/>
      </w:rPr>
    </w:lvl>
    <w:lvl w:ilvl="5" w:tplc="2766EA0C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6" w:tplc="898EA172"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7" w:tplc="1B7E057C">
      <w:numFmt w:val="bullet"/>
      <w:lvlText w:val="•"/>
      <w:lvlJc w:val="left"/>
      <w:pPr>
        <w:ind w:left="5488" w:hanging="361"/>
      </w:pPr>
      <w:rPr>
        <w:rFonts w:hint="default"/>
        <w:lang w:val="en-US" w:eastAsia="en-US" w:bidi="ar-SA"/>
      </w:rPr>
    </w:lvl>
    <w:lvl w:ilvl="8" w:tplc="E91694FA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755521E"/>
    <w:multiLevelType w:val="hybridMultilevel"/>
    <w:tmpl w:val="10D89D18"/>
    <w:lvl w:ilvl="0" w:tplc="0F4ADFBC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8623E48">
      <w:numFmt w:val="bullet"/>
      <w:lvlText w:val="•"/>
      <w:lvlJc w:val="left"/>
      <w:pPr>
        <w:ind w:left="1142" w:hanging="318"/>
      </w:pPr>
      <w:rPr>
        <w:rFonts w:hint="default"/>
        <w:lang w:val="en-US" w:eastAsia="en-US" w:bidi="ar-SA"/>
      </w:rPr>
    </w:lvl>
    <w:lvl w:ilvl="2" w:tplc="BBD681C4">
      <w:numFmt w:val="bullet"/>
      <w:lvlText w:val="•"/>
      <w:lvlJc w:val="left"/>
      <w:pPr>
        <w:ind w:left="1864" w:hanging="318"/>
      </w:pPr>
      <w:rPr>
        <w:rFonts w:hint="default"/>
        <w:lang w:val="en-US" w:eastAsia="en-US" w:bidi="ar-SA"/>
      </w:rPr>
    </w:lvl>
    <w:lvl w:ilvl="3" w:tplc="A634940E">
      <w:numFmt w:val="bullet"/>
      <w:lvlText w:val="•"/>
      <w:lvlJc w:val="left"/>
      <w:pPr>
        <w:ind w:left="2586" w:hanging="318"/>
      </w:pPr>
      <w:rPr>
        <w:rFonts w:hint="default"/>
        <w:lang w:val="en-US" w:eastAsia="en-US" w:bidi="ar-SA"/>
      </w:rPr>
    </w:lvl>
    <w:lvl w:ilvl="4" w:tplc="44D8A468">
      <w:numFmt w:val="bullet"/>
      <w:lvlText w:val="•"/>
      <w:lvlJc w:val="left"/>
      <w:pPr>
        <w:ind w:left="3309" w:hanging="318"/>
      </w:pPr>
      <w:rPr>
        <w:rFonts w:hint="default"/>
        <w:lang w:val="en-US" w:eastAsia="en-US" w:bidi="ar-SA"/>
      </w:rPr>
    </w:lvl>
    <w:lvl w:ilvl="5" w:tplc="BF70DF78">
      <w:numFmt w:val="bullet"/>
      <w:lvlText w:val="•"/>
      <w:lvlJc w:val="left"/>
      <w:pPr>
        <w:ind w:left="4031" w:hanging="318"/>
      </w:pPr>
      <w:rPr>
        <w:rFonts w:hint="default"/>
        <w:lang w:val="en-US" w:eastAsia="en-US" w:bidi="ar-SA"/>
      </w:rPr>
    </w:lvl>
    <w:lvl w:ilvl="6" w:tplc="8252F5B8">
      <w:numFmt w:val="bullet"/>
      <w:lvlText w:val="•"/>
      <w:lvlJc w:val="left"/>
      <w:pPr>
        <w:ind w:left="4753" w:hanging="318"/>
      </w:pPr>
      <w:rPr>
        <w:rFonts w:hint="default"/>
        <w:lang w:val="en-US" w:eastAsia="en-US" w:bidi="ar-SA"/>
      </w:rPr>
    </w:lvl>
    <w:lvl w:ilvl="7" w:tplc="3594F310">
      <w:numFmt w:val="bullet"/>
      <w:lvlText w:val="•"/>
      <w:lvlJc w:val="left"/>
      <w:pPr>
        <w:ind w:left="5476" w:hanging="318"/>
      </w:pPr>
      <w:rPr>
        <w:rFonts w:hint="default"/>
        <w:lang w:val="en-US" w:eastAsia="en-US" w:bidi="ar-SA"/>
      </w:rPr>
    </w:lvl>
    <w:lvl w:ilvl="8" w:tplc="77E28AA0">
      <w:numFmt w:val="bullet"/>
      <w:lvlText w:val="•"/>
      <w:lvlJc w:val="left"/>
      <w:pPr>
        <w:ind w:left="6198" w:hanging="318"/>
      </w:pPr>
      <w:rPr>
        <w:rFonts w:hint="default"/>
        <w:lang w:val="en-US" w:eastAsia="en-US" w:bidi="ar-SA"/>
      </w:rPr>
    </w:lvl>
  </w:abstractNum>
  <w:num w:numId="1" w16cid:durableId="1292662673">
    <w:abstractNumId w:val="1"/>
  </w:num>
  <w:num w:numId="2" w16cid:durableId="1378816528">
    <w:abstractNumId w:val="4"/>
  </w:num>
  <w:num w:numId="3" w16cid:durableId="1692298833">
    <w:abstractNumId w:val="6"/>
  </w:num>
  <w:num w:numId="4" w16cid:durableId="2114200908">
    <w:abstractNumId w:val="2"/>
  </w:num>
  <w:num w:numId="5" w16cid:durableId="1090472464">
    <w:abstractNumId w:val="5"/>
  </w:num>
  <w:num w:numId="6" w16cid:durableId="69542250">
    <w:abstractNumId w:val="0"/>
  </w:num>
  <w:num w:numId="7" w16cid:durableId="198511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1F"/>
    <w:rsid w:val="00325C9E"/>
    <w:rsid w:val="004B5478"/>
    <w:rsid w:val="0056371F"/>
    <w:rsid w:val="0077573A"/>
    <w:rsid w:val="007E7D07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BFCD8"/>
  <w15:chartTrackingRefBased/>
  <w15:docId w15:val="{52165871-2C11-364B-803F-1FED559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1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371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1"/>
      <w:szCs w:val="21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371F"/>
    <w:rPr>
      <w:rFonts w:ascii="Georgia" w:eastAsia="Georgia" w:hAnsi="Georgia" w:cs="Georgia"/>
      <w:kern w:val="0"/>
      <w:sz w:val="21"/>
      <w:szCs w:val="21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371F"/>
    <w:pPr>
      <w:widowControl w:val="0"/>
      <w:autoSpaceDE w:val="0"/>
      <w:autoSpaceDN w:val="0"/>
      <w:spacing w:before="80" w:after="0" w:line="240" w:lineRule="auto"/>
      <w:ind w:left="108"/>
    </w:pPr>
    <w:rPr>
      <w:rFonts w:ascii="Georgia" w:eastAsia="Georgia" w:hAnsi="Georgia" w:cs="Georgia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Ericson</dc:creator>
  <cp:keywords/>
  <dc:description/>
  <cp:lastModifiedBy>Sas Ericson</cp:lastModifiedBy>
  <cp:revision>1</cp:revision>
  <dcterms:created xsi:type="dcterms:W3CDTF">2025-01-20T06:41:00Z</dcterms:created>
  <dcterms:modified xsi:type="dcterms:W3CDTF">2025-01-20T06:45:00Z</dcterms:modified>
</cp:coreProperties>
</file>